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1CD19" w14:textId="77777777" w:rsidR="00765525" w:rsidRDefault="00765525">
      <w:pPr>
        <w:pStyle w:val="Body"/>
        <w:rPr>
          <w:rFonts w:ascii="Arial" w:hAnsi="Arial"/>
        </w:rPr>
      </w:pPr>
      <w:bookmarkStart w:id="0" w:name="_GoBack"/>
      <w:bookmarkEnd w:id="0"/>
    </w:p>
    <w:p w14:paraId="09F60470" w14:textId="77777777" w:rsidR="00765525" w:rsidRDefault="00F7141D">
      <w:pPr>
        <w:pStyle w:val="BodyA"/>
        <w:rPr>
          <w:rFonts w:ascii="Arial" w:eastAsia="Arial" w:hAnsi="Arial" w:cs="Arial"/>
          <w:smallCaps/>
          <w:sz w:val="24"/>
          <w:szCs w:val="24"/>
        </w:rPr>
      </w:pPr>
      <w:r>
        <w:rPr>
          <w:rFonts w:ascii="Arial" w:hAnsi="Arial"/>
          <w:smallCaps/>
          <w:noProof/>
          <w:sz w:val="24"/>
          <w:szCs w:val="24"/>
        </w:rPr>
        <w:drawing>
          <wp:inline distT="0" distB="0" distL="0" distR="0" wp14:anchorId="5364D6DE" wp14:editId="5E93D24C">
            <wp:extent cx="922430" cy="42044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922430" cy="420440"/>
                    </a:xfrm>
                    <a:prstGeom prst="rect">
                      <a:avLst/>
                    </a:prstGeom>
                    <a:ln w="12700" cap="flat">
                      <a:noFill/>
                      <a:miter lim="400000"/>
                    </a:ln>
                    <a:effectLst/>
                  </pic:spPr>
                </pic:pic>
              </a:graphicData>
            </a:graphic>
          </wp:inline>
        </w:drawing>
      </w:r>
      <w:r>
        <w:rPr>
          <w:rFonts w:ascii="Arial" w:hAnsi="Arial"/>
          <w:smallCaps/>
          <w:sz w:val="24"/>
          <w:szCs w:val="24"/>
        </w:rPr>
        <w:t xml:space="preserve">    electronics representatives association</w:t>
      </w:r>
    </w:p>
    <w:p w14:paraId="3E14F3AF" w14:textId="77777777" w:rsidR="00765525" w:rsidRDefault="00765525">
      <w:pPr>
        <w:pStyle w:val="BodyA"/>
        <w:rPr>
          <w:rFonts w:ascii="Arial" w:eastAsia="Arial" w:hAnsi="Arial" w:cs="Arial"/>
          <w:b/>
          <w:bCs/>
        </w:rPr>
      </w:pPr>
    </w:p>
    <w:p w14:paraId="44D566DA" w14:textId="77777777" w:rsidR="00765525" w:rsidRDefault="00765525">
      <w:pPr>
        <w:pStyle w:val="BodyA"/>
        <w:rPr>
          <w:rFonts w:ascii="Arial" w:eastAsia="Arial" w:hAnsi="Arial" w:cs="Arial"/>
        </w:rPr>
      </w:pPr>
    </w:p>
    <w:p w14:paraId="49D790B6" w14:textId="77777777" w:rsidR="00765525" w:rsidRDefault="00F7141D">
      <w:pPr>
        <w:pStyle w:val="BodyA"/>
        <w:rPr>
          <w:rFonts w:ascii="Arial" w:eastAsia="Arial" w:hAnsi="Arial" w:cs="Arial"/>
        </w:rPr>
      </w:pPr>
      <w:r>
        <w:rPr>
          <w:rFonts w:ascii="Arial" w:hAnsi="Arial"/>
          <w:b/>
          <w:bCs/>
        </w:rPr>
        <w:t>FOR IMMEDIATE RELEASE: Aug. 9, 2017</w:t>
      </w:r>
    </w:p>
    <w:p w14:paraId="6DD775F3" w14:textId="77777777" w:rsidR="00765525" w:rsidRDefault="00765525">
      <w:pPr>
        <w:pStyle w:val="BodyB"/>
        <w:rPr>
          <w:rFonts w:ascii="Arial" w:eastAsia="Arial" w:hAnsi="Arial" w:cs="Arial"/>
        </w:rPr>
      </w:pPr>
    </w:p>
    <w:p w14:paraId="7DD4D154" w14:textId="77777777" w:rsidR="00765525" w:rsidRDefault="00F7141D">
      <w:pPr>
        <w:pStyle w:val="BodyB"/>
        <w:rPr>
          <w:rFonts w:ascii="Arial" w:eastAsia="Arial" w:hAnsi="Arial" w:cs="Arial"/>
        </w:rPr>
      </w:pPr>
      <w:r>
        <w:rPr>
          <w:rFonts w:ascii="Arial" w:hAnsi="Arial"/>
          <w:b/>
          <w:bCs/>
        </w:rPr>
        <w:t xml:space="preserve">Contact: </w:t>
      </w:r>
      <w:proofErr w:type="spellStart"/>
      <w:r>
        <w:rPr>
          <w:rFonts w:ascii="Arial" w:hAnsi="Arial"/>
        </w:rPr>
        <w:t>Neda</w:t>
      </w:r>
      <w:proofErr w:type="spellEnd"/>
      <w:r>
        <w:rPr>
          <w:rFonts w:ascii="Arial" w:hAnsi="Arial"/>
        </w:rPr>
        <w:t xml:space="preserve"> </w:t>
      </w:r>
      <w:proofErr w:type="spellStart"/>
      <w:r>
        <w:rPr>
          <w:rFonts w:ascii="Arial" w:hAnsi="Arial"/>
        </w:rPr>
        <w:t>Simeonova</w:t>
      </w:r>
      <w:proofErr w:type="spellEnd"/>
      <w:r>
        <w:rPr>
          <w:rFonts w:ascii="Arial" w:hAnsi="Arial"/>
        </w:rPr>
        <w:t xml:space="preserve"> / Communications Director / </w:t>
      </w:r>
      <w:hyperlink r:id="rId8" w:history="1">
        <w:r>
          <w:rPr>
            <w:rStyle w:val="Hyperlink0"/>
            <w:rFonts w:ascii="Arial" w:hAnsi="Arial"/>
          </w:rPr>
          <w:t>nsimeonova@era.org</w:t>
        </w:r>
      </w:hyperlink>
    </w:p>
    <w:p w14:paraId="686F6CA3" w14:textId="77777777" w:rsidR="00765525" w:rsidRDefault="00765525">
      <w:pPr>
        <w:pStyle w:val="BodyB"/>
        <w:rPr>
          <w:rFonts w:ascii="Arial" w:eastAsia="Arial" w:hAnsi="Arial" w:cs="Arial"/>
        </w:rPr>
      </w:pPr>
    </w:p>
    <w:p w14:paraId="15A7A36D" w14:textId="77777777" w:rsidR="00765525" w:rsidRDefault="00765525">
      <w:pPr>
        <w:pStyle w:val="BodyB"/>
        <w:rPr>
          <w:rFonts w:ascii="Arial" w:eastAsia="Arial" w:hAnsi="Arial" w:cs="Arial"/>
        </w:rPr>
      </w:pPr>
    </w:p>
    <w:p w14:paraId="5B3549E3" w14:textId="77777777" w:rsidR="00765525" w:rsidRDefault="00F7141D">
      <w:pPr>
        <w:pStyle w:val="Body"/>
        <w:jc w:val="center"/>
        <w:rPr>
          <w:rFonts w:ascii="Arial" w:eastAsia="Arial" w:hAnsi="Arial" w:cs="Arial"/>
          <w:b/>
          <w:bCs/>
          <w:sz w:val="24"/>
          <w:szCs w:val="24"/>
        </w:rPr>
      </w:pPr>
      <w:r>
        <w:rPr>
          <w:rFonts w:ascii="Arial" w:hAnsi="Arial"/>
          <w:b/>
          <w:bCs/>
          <w:sz w:val="24"/>
          <w:szCs w:val="24"/>
        </w:rPr>
        <w:t>Arizona Chapter ERA Holds a Successful In-Plant Show at Medtronic</w:t>
      </w:r>
      <w:r>
        <w:rPr>
          <w:rFonts w:ascii="Arial" w:eastAsia="Arial" w:hAnsi="Arial" w:cs="Arial"/>
          <w:b/>
          <w:bCs/>
          <w:noProof/>
          <w:sz w:val="24"/>
          <w:szCs w:val="24"/>
        </w:rPr>
        <w:drawing>
          <wp:anchor distT="152400" distB="152400" distL="152400" distR="152400" simplePos="0" relativeHeight="251659264" behindDoc="0" locked="0" layoutInCell="1" allowOverlap="1" wp14:anchorId="67F78AAB" wp14:editId="1E8FB2E4">
            <wp:simplePos x="0" y="0"/>
            <wp:positionH relativeFrom="margin">
              <wp:posOffset>3314571</wp:posOffset>
            </wp:positionH>
            <wp:positionV relativeFrom="line">
              <wp:posOffset>240826</wp:posOffset>
            </wp:positionV>
            <wp:extent cx="2965039" cy="213112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edtronic1.jpg"/>
                    <pic:cNvPicPr>
                      <a:picLocks noChangeAspect="1"/>
                    </pic:cNvPicPr>
                  </pic:nvPicPr>
                  <pic:blipFill>
                    <a:blip r:embed="rId9">
                      <a:extLst/>
                    </a:blip>
                    <a:stretch>
                      <a:fillRect/>
                    </a:stretch>
                  </pic:blipFill>
                  <pic:spPr>
                    <a:xfrm>
                      <a:off x="0" y="0"/>
                      <a:ext cx="2965039" cy="2131122"/>
                    </a:xfrm>
                    <a:prstGeom prst="rect">
                      <a:avLst/>
                    </a:prstGeom>
                    <a:ln w="12700" cap="flat">
                      <a:noFill/>
                      <a:miter lim="400000"/>
                    </a:ln>
                    <a:effectLst/>
                  </pic:spPr>
                </pic:pic>
              </a:graphicData>
            </a:graphic>
          </wp:anchor>
        </w:drawing>
      </w:r>
    </w:p>
    <w:p w14:paraId="266079A2" w14:textId="77777777" w:rsidR="00765525" w:rsidRDefault="00765525">
      <w:pPr>
        <w:pStyle w:val="Body"/>
        <w:rPr>
          <w:rFonts w:ascii="Arial" w:eastAsia="Arial" w:hAnsi="Arial" w:cs="Arial"/>
        </w:rPr>
      </w:pPr>
    </w:p>
    <w:p w14:paraId="5E271278" w14:textId="77777777" w:rsidR="00765525" w:rsidRDefault="00F7141D">
      <w:pPr>
        <w:pStyle w:val="Body"/>
        <w:rPr>
          <w:rFonts w:ascii="Arial" w:eastAsia="Arial" w:hAnsi="Arial" w:cs="Arial"/>
        </w:rPr>
      </w:pPr>
      <w:r>
        <w:rPr>
          <w:rFonts w:ascii="Arial" w:hAnsi="Arial"/>
        </w:rPr>
        <w:t>The newly re-established Arizona Chapter of the Electronics Representatives Association (ERA) held its first In-Plant Show on July 20, 2017, at Medtronic in Tempe, Ariz.</w:t>
      </w:r>
    </w:p>
    <w:p w14:paraId="1BFC5E89" w14:textId="77777777" w:rsidR="00765525" w:rsidRDefault="00765525">
      <w:pPr>
        <w:pStyle w:val="Body"/>
        <w:rPr>
          <w:rFonts w:ascii="Arial" w:eastAsia="Arial" w:hAnsi="Arial" w:cs="Arial"/>
        </w:rPr>
      </w:pPr>
    </w:p>
    <w:p w14:paraId="3BC3788C" w14:textId="77777777" w:rsidR="00765525" w:rsidRDefault="00F7141D">
      <w:pPr>
        <w:pStyle w:val="Body"/>
        <w:rPr>
          <w:rFonts w:ascii="Arial" w:eastAsia="Arial" w:hAnsi="Arial" w:cs="Arial"/>
        </w:rPr>
      </w:pPr>
      <w:r>
        <w:rPr>
          <w:rFonts w:ascii="Arial" w:hAnsi="Arial"/>
        </w:rPr>
        <w:t xml:space="preserve">Representatives had the opportunity to participate at a conference room tabletop exhibit, and interact one-on-one with more than 30 key Medtronic design engineers and personnel who attended the event. </w:t>
      </w:r>
    </w:p>
    <w:p w14:paraId="54F47756" w14:textId="77777777" w:rsidR="00765525" w:rsidRDefault="00765525">
      <w:pPr>
        <w:pStyle w:val="Body"/>
        <w:rPr>
          <w:rFonts w:ascii="Arial" w:eastAsia="Arial" w:hAnsi="Arial" w:cs="Arial"/>
        </w:rPr>
      </w:pPr>
    </w:p>
    <w:p w14:paraId="41930E56" w14:textId="77777777" w:rsidR="00765525" w:rsidRDefault="00F7141D">
      <w:pPr>
        <w:pStyle w:val="Body"/>
        <w:rPr>
          <w:rFonts w:ascii="Arial" w:eastAsia="Arial" w:hAnsi="Arial" w:cs="Arial"/>
        </w:rPr>
      </w:pPr>
      <w:r>
        <w:rPr>
          <w:rFonts w:ascii="Arial" w:hAnsi="Arial"/>
        </w:rPr>
        <w:t xml:space="preserve">“It was a great launch event for the chapter,” said </w:t>
      </w:r>
      <w:r>
        <w:rPr>
          <w:rFonts w:ascii="Arial" w:hAnsi="Arial"/>
          <w:lang w:val="de-DE"/>
        </w:rPr>
        <w:t xml:space="preserve">Arizona ERA Chapter </w:t>
      </w:r>
      <w:proofErr w:type="spellStart"/>
      <w:r>
        <w:rPr>
          <w:rFonts w:ascii="Arial" w:hAnsi="Arial"/>
          <w:lang w:val="de-DE"/>
        </w:rPr>
        <w:t>President</w:t>
      </w:r>
      <w:proofErr w:type="spellEnd"/>
      <w:r>
        <w:rPr>
          <w:rFonts w:ascii="Arial" w:hAnsi="Arial"/>
        </w:rPr>
        <w:t xml:space="preserve"> Cameron English.</w:t>
      </w:r>
      <w:r>
        <w:rPr>
          <w:rFonts w:ascii="Arial" w:eastAsia="Arial" w:hAnsi="Arial" w:cs="Arial"/>
          <w:noProof/>
        </w:rPr>
        <mc:AlternateContent>
          <mc:Choice Requires="wps">
            <w:drawing>
              <wp:anchor distT="152400" distB="152400" distL="152400" distR="152400" simplePos="0" relativeHeight="251660288" behindDoc="0" locked="0" layoutInCell="1" allowOverlap="1" wp14:anchorId="09CE9678" wp14:editId="556F3190">
                <wp:simplePos x="0" y="0"/>
                <wp:positionH relativeFrom="margin">
                  <wp:posOffset>3314571</wp:posOffset>
                </wp:positionH>
                <wp:positionV relativeFrom="line">
                  <wp:posOffset>230051</wp:posOffset>
                </wp:positionV>
                <wp:extent cx="2965039" cy="538480"/>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Shape">
                    <wps:wsp>
                      <wps:cNvSpPr/>
                      <wps:spPr>
                        <a:xfrm>
                          <a:off x="0" y="0"/>
                          <a:ext cx="2965039" cy="538480"/>
                        </a:xfrm>
                        <a:prstGeom prst="rect">
                          <a:avLst/>
                        </a:prstGeom>
                        <a:noFill/>
                        <a:ln w="12700" cap="flat">
                          <a:noFill/>
                          <a:miter lim="400000"/>
                        </a:ln>
                        <a:effectLst/>
                      </wps:spPr>
                      <wps:txbx>
                        <w:txbxContent>
                          <w:p w14:paraId="2A5F349F" w14:textId="77777777" w:rsidR="00765525" w:rsidRDefault="00F7141D">
                            <w:pPr>
                              <w:pStyle w:val="Body"/>
                            </w:pPr>
                            <w:r>
                              <w:rPr>
                                <w:rFonts w:ascii="Arial" w:hAnsi="Arial"/>
                                <w:i/>
                                <w:iCs/>
                                <w:sz w:val="20"/>
                                <w:szCs w:val="20"/>
                              </w:rPr>
                              <w:t xml:space="preserve">Kevin Davis, president of </w:t>
                            </w:r>
                            <w:proofErr w:type="spellStart"/>
                            <w:r>
                              <w:rPr>
                                <w:rFonts w:ascii="Arial" w:hAnsi="Arial"/>
                                <w:i/>
                                <w:iCs/>
                                <w:sz w:val="20"/>
                                <w:szCs w:val="20"/>
                                <w:lang w:val="fr-FR"/>
                              </w:rPr>
                              <w:t>Techni</w:t>
                            </w:r>
                            <w:proofErr w:type="spellEnd"/>
                            <w:r>
                              <w:rPr>
                                <w:rFonts w:ascii="Arial" w:hAnsi="Arial"/>
                                <w:i/>
                                <w:iCs/>
                                <w:sz w:val="20"/>
                                <w:szCs w:val="20"/>
                                <w:lang w:val="fr-FR"/>
                              </w:rPr>
                              <w:t>-Source Inc</w:t>
                            </w:r>
                            <w:r>
                              <w:rPr>
                                <w:rFonts w:ascii="Arial" w:hAnsi="Arial"/>
                                <w:i/>
                                <w:iCs/>
                                <w:sz w:val="20"/>
                                <w:szCs w:val="20"/>
                              </w:rPr>
                              <w:t xml:space="preserve">. and manager of the Arizona ERA In-Plant Show, catching up with attendees. </w:t>
                            </w:r>
                          </w:p>
                        </w:txbxContent>
                      </wps:txbx>
                      <wps:bodyPr wrap="square" lIns="50800" tIns="50800" rIns="50800" bIns="50800" numCol="1" anchor="t">
                        <a:noAutofit/>
                      </wps:bodyPr>
                    </wps:wsp>
                  </a:graphicData>
                </a:graphic>
              </wp:anchor>
            </w:drawing>
          </mc:Choice>
          <mc:Fallback>
            <w:pict>
              <v:rect id="officeArt object" o:spid="_x0000_s1026" style="position:absolute;margin-left:261pt;margin-top:18.1pt;width:233.45pt;height:42.4pt;z-index:251660288;visibility:visible;mso-wrap-style:square;mso-wrap-distance-left:12pt;mso-wrap-distance-top:12pt;mso-wrap-distance-right:12pt;mso-wrap-distance-bottom:12pt;mso-position-horizontal:absolute;mso-position-horizontal-relative:margin;mso-position-vertical:absolute;mso-position-vertical-relative:line;v-text-anchor:top" wrapcoords="-5 0 21595 0 21595 21600 -5 21600 -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" filled="f" stroked="f" strokeweight="1pt">
                <v:stroke miterlimit="4"/>
                <v:textbox inset="4pt,4pt,4pt,4pt">
                  <w:txbxContent>
                    <w:p w14:paraId="2A5F349F" w14:textId="77777777" w:rsidR="00765525" w:rsidRDefault="00F7141D">
                      <w:pPr>
                        <w:pStyle w:val="Body"/>
                      </w:pPr>
                      <w:r>
                        <w:rPr>
                          <w:rFonts w:ascii="Arial" w:hAnsi="Arial"/>
                          <w:i/>
                          <w:iCs/>
                          <w:sz w:val="20"/>
                          <w:szCs w:val="20"/>
                        </w:rPr>
                        <w:t xml:space="preserve">Kevin Davis, president of </w:t>
                      </w:r>
                      <w:r>
                        <w:rPr>
                          <w:rFonts w:ascii="Arial" w:hAnsi="Arial"/>
                          <w:i/>
                          <w:iCs/>
                          <w:sz w:val="20"/>
                          <w:szCs w:val="20"/>
                          <w:lang w:val="fr-FR"/>
                        </w:rPr>
                        <w:t>Techni-Source Inc</w:t>
                      </w:r>
                      <w:r>
                        <w:rPr>
                          <w:rFonts w:ascii="Arial" w:hAnsi="Arial"/>
                          <w:i/>
                          <w:iCs/>
                          <w:sz w:val="20"/>
                          <w:szCs w:val="20"/>
                        </w:rPr>
                        <w:t>. and manager of the Arizona ERA In-Plant Show,</w:t>
                      </w:r>
                      <w:bookmarkStart w:id="1" w:name="_GoBack"/>
                      <w:bookmarkEnd w:id="1"/>
                      <w:r>
                        <w:rPr>
                          <w:rFonts w:ascii="Arial" w:hAnsi="Arial"/>
                          <w:i/>
                          <w:iCs/>
                          <w:sz w:val="20"/>
                          <w:szCs w:val="20"/>
                        </w:rPr>
                        <w:t xml:space="preserve"> catching up with attendees. </w:t>
                      </w:r>
                    </w:p>
                  </w:txbxContent>
                </v:textbox>
                <w10:wrap type="through" anchorx="margin" anchory="line"/>
              </v:rect>
            </w:pict>
          </mc:Fallback>
        </mc:AlternateContent>
      </w:r>
      <w:r>
        <w:rPr>
          <w:rFonts w:ascii="Arial" w:hAnsi="Arial"/>
        </w:rPr>
        <w:t xml:space="preserve"> “The input from the exhibitors was very positive and encouraging. I believe this event has given us credibility and momentum to continue to build this fledgling chapter to a great future potential.”</w:t>
      </w:r>
    </w:p>
    <w:p w14:paraId="4199C8E4" w14:textId="77777777" w:rsidR="00765525" w:rsidRDefault="00765525">
      <w:pPr>
        <w:pStyle w:val="Body"/>
        <w:rPr>
          <w:rFonts w:ascii="Arial" w:eastAsia="Arial" w:hAnsi="Arial" w:cs="Arial"/>
        </w:rPr>
      </w:pPr>
    </w:p>
    <w:p w14:paraId="43BCAFE4" w14:textId="77777777" w:rsidR="00765525" w:rsidRDefault="00F7141D">
      <w:pPr>
        <w:pStyle w:val="Body"/>
        <w:rPr>
          <w:rFonts w:ascii="Arial" w:eastAsia="Arial" w:hAnsi="Arial" w:cs="Arial"/>
        </w:rPr>
      </w:pPr>
      <w:r>
        <w:rPr>
          <w:rFonts w:ascii="Arial" w:hAnsi="Arial"/>
        </w:rPr>
        <w:t xml:space="preserve">The Arizona ERA In-Plant Show </w:t>
      </w:r>
      <w:proofErr w:type="gramStart"/>
      <w:r>
        <w:rPr>
          <w:rFonts w:ascii="Arial" w:hAnsi="Arial"/>
        </w:rPr>
        <w:t>was the first of many successful efforts planned by the newly launched chapter</w:t>
      </w:r>
      <w:proofErr w:type="gramEnd"/>
      <w:r>
        <w:rPr>
          <w:rFonts w:ascii="Arial" w:hAnsi="Arial"/>
        </w:rPr>
        <w:t>.</w:t>
      </w:r>
    </w:p>
    <w:p w14:paraId="38B4883C" w14:textId="77777777" w:rsidR="00765525" w:rsidRDefault="00765525">
      <w:pPr>
        <w:pStyle w:val="BodyB"/>
        <w:rPr>
          <w:rFonts w:ascii="Arial" w:eastAsia="Arial" w:hAnsi="Arial" w:cs="Arial"/>
        </w:rPr>
      </w:pPr>
    </w:p>
    <w:p w14:paraId="00DB2770" w14:textId="77777777" w:rsidR="00765525" w:rsidRDefault="00F7141D">
      <w:pPr>
        <w:pStyle w:val="BodyB"/>
        <w:rPr>
          <w:rStyle w:val="None"/>
          <w:rFonts w:ascii="Arial" w:eastAsia="Arial" w:hAnsi="Arial" w:cs="Arial"/>
          <w:b/>
          <w:bCs/>
        </w:rPr>
      </w:pPr>
      <w:r>
        <w:rPr>
          <w:rStyle w:val="None"/>
          <w:rFonts w:ascii="Arial" w:hAnsi="Arial"/>
          <w:b/>
          <w:bCs/>
        </w:rPr>
        <w:t xml:space="preserve">About ERA </w:t>
      </w:r>
    </w:p>
    <w:p w14:paraId="7284ABA8" w14:textId="77777777" w:rsidR="00765525" w:rsidRDefault="00F7141D">
      <w:pPr>
        <w:pStyle w:val="BodyB"/>
        <w:rPr>
          <w:rFonts w:ascii="Arial" w:eastAsia="Arial" w:hAnsi="Arial" w:cs="Arial"/>
        </w:rPr>
      </w:pPr>
      <w:r>
        <w:rPr>
          <w:rFonts w:ascii="Arial" w:hAnsi="Arial"/>
        </w:rPr>
        <w:t xml:space="preserve">The 82-year-old Electronics Representatives Association (ERA) is the international trade organization for professional field sales companies in the global electronics industries, manufacturers who go to market through representative firms and global distributors. It is the mission of ERA to support the professional field sales function through programs and activities that educate, inform and advocate for manufacturers’ representatives, the principals they represent and the distributors who are reps’ partners in local territories. ERA member representative firms (often called “reps”) provide field sales services on an exclusive basis to manufacturers of related (but non-competing) products in a defined territory. For more information about ERA, visit </w:t>
      </w:r>
      <w:hyperlink r:id="rId10" w:history="1">
        <w:r>
          <w:rPr>
            <w:rStyle w:val="Hyperlink1"/>
          </w:rPr>
          <w:t>era.org</w:t>
        </w:r>
      </w:hyperlink>
      <w:r>
        <w:rPr>
          <w:rFonts w:ascii="Arial" w:hAnsi="Arial"/>
        </w:rPr>
        <w:t>.</w:t>
      </w:r>
    </w:p>
    <w:p w14:paraId="66BA402B" w14:textId="77777777" w:rsidR="00765525" w:rsidRDefault="00765525">
      <w:pPr>
        <w:pStyle w:val="BodyB"/>
        <w:rPr>
          <w:rFonts w:ascii="Arial" w:eastAsia="Arial" w:hAnsi="Arial" w:cs="Arial"/>
        </w:rPr>
      </w:pPr>
    </w:p>
    <w:p w14:paraId="123CABD5" w14:textId="77777777" w:rsidR="00765525" w:rsidRDefault="00F7141D">
      <w:pPr>
        <w:pStyle w:val="NoParagraphStyle"/>
        <w:spacing w:line="240" w:lineRule="auto"/>
        <w:jc w:val="center"/>
        <w:rPr>
          <w:rFonts w:ascii="Arial" w:eastAsia="Arial" w:hAnsi="Arial" w:cs="Arial"/>
        </w:rPr>
      </w:pPr>
      <w:r>
        <w:rPr>
          <w:rFonts w:ascii="Arial" w:hAnsi="Arial"/>
        </w:rPr>
        <w:t>###</w:t>
      </w:r>
    </w:p>
    <w:p w14:paraId="3C98C7AC" w14:textId="77777777" w:rsidR="00765525" w:rsidRDefault="00765525">
      <w:pPr>
        <w:pStyle w:val="NoParagraphStyle"/>
        <w:spacing w:line="240" w:lineRule="auto"/>
        <w:jc w:val="center"/>
        <w:rPr>
          <w:rFonts w:ascii="Arial" w:eastAsia="Arial" w:hAnsi="Arial" w:cs="Arial"/>
        </w:rPr>
      </w:pPr>
    </w:p>
    <w:p w14:paraId="4C30DB4A" w14:textId="77777777" w:rsidR="00765525" w:rsidRDefault="00765525">
      <w:pPr>
        <w:pStyle w:val="NoParagraphStyle"/>
        <w:pBdr>
          <w:bottom w:val="single" w:sz="12" w:space="0" w:color="000000"/>
        </w:pBdr>
        <w:rPr>
          <w:rFonts w:ascii="Arial" w:eastAsia="Arial" w:hAnsi="Arial" w:cs="Arial"/>
        </w:rPr>
      </w:pPr>
    </w:p>
    <w:p w14:paraId="09597C81" w14:textId="77777777" w:rsidR="00765525" w:rsidRDefault="00765525">
      <w:pPr>
        <w:pStyle w:val="NoParagraphStyle"/>
        <w:jc w:val="center"/>
        <w:rPr>
          <w:rFonts w:ascii="Arial" w:eastAsia="Arial" w:hAnsi="Arial" w:cs="Arial"/>
          <w:sz w:val="16"/>
          <w:szCs w:val="16"/>
        </w:rPr>
      </w:pPr>
    </w:p>
    <w:p w14:paraId="490A1371" w14:textId="77777777" w:rsidR="00765525" w:rsidRDefault="00F7141D">
      <w:pPr>
        <w:pStyle w:val="NoParagraphStyle"/>
        <w:jc w:val="center"/>
        <w:rPr>
          <w:rStyle w:val="None"/>
          <w:rFonts w:ascii="Arial" w:eastAsia="Arial" w:hAnsi="Arial" w:cs="Arial"/>
          <w:b/>
          <w:bCs/>
          <w:sz w:val="20"/>
          <w:szCs w:val="20"/>
        </w:rPr>
      </w:pPr>
      <w:r>
        <w:rPr>
          <w:rStyle w:val="None"/>
          <w:rFonts w:ascii="Arial" w:hAnsi="Arial"/>
          <w:b/>
          <w:bCs/>
          <w:sz w:val="20"/>
          <w:szCs w:val="20"/>
        </w:rPr>
        <w:t xml:space="preserve">Electronics Representatives Association </w:t>
      </w:r>
    </w:p>
    <w:p w14:paraId="2298A0D5" w14:textId="77777777" w:rsidR="00765525" w:rsidRDefault="00F7141D">
      <w:pPr>
        <w:pStyle w:val="NoParagraphStyle"/>
        <w:jc w:val="center"/>
        <w:rPr>
          <w:rStyle w:val="None"/>
          <w:rFonts w:ascii="Arial" w:eastAsia="Arial" w:hAnsi="Arial" w:cs="Arial"/>
          <w:b/>
          <w:bCs/>
          <w:sz w:val="20"/>
          <w:szCs w:val="20"/>
        </w:rPr>
      </w:pPr>
      <w:r>
        <w:rPr>
          <w:rStyle w:val="None"/>
          <w:rFonts w:ascii="Arial" w:hAnsi="Arial"/>
          <w:b/>
          <w:bCs/>
          <w:sz w:val="20"/>
          <w:szCs w:val="20"/>
        </w:rPr>
        <w:t xml:space="preserve">1325 S. Arlington Heights Road, Suite 204 • Elk Grove Village, IL 60007 </w:t>
      </w:r>
    </w:p>
    <w:p w14:paraId="545EC97E" w14:textId="77777777" w:rsidR="00765525" w:rsidRDefault="00F7141D">
      <w:pPr>
        <w:pStyle w:val="NoParagraphStyle"/>
        <w:jc w:val="center"/>
      </w:pPr>
      <w:proofErr w:type="gramStart"/>
      <w:r>
        <w:rPr>
          <w:rStyle w:val="None"/>
          <w:rFonts w:ascii="Arial" w:hAnsi="Arial"/>
          <w:b/>
          <w:bCs/>
          <w:sz w:val="20"/>
          <w:szCs w:val="20"/>
        </w:rPr>
        <w:t>phone</w:t>
      </w:r>
      <w:proofErr w:type="gramEnd"/>
      <w:r>
        <w:rPr>
          <w:rStyle w:val="None"/>
          <w:rFonts w:ascii="Arial" w:hAnsi="Arial"/>
          <w:b/>
          <w:bCs/>
          <w:sz w:val="20"/>
          <w:szCs w:val="20"/>
        </w:rPr>
        <w:t>: 312-419-1432 • fax: 312-419-1660 • email: info@era.org • URL: www.era.org</w:t>
      </w:r>
    </w:p>
    <w:sectPr w:rsidR="00765525">
      <w:headerReference w:type="default" r:id="rId11"/>
      <w:footerReference w:type="default" r:id="rId12"/>
      <w:pgSz w:w="12240" w:h="15840"/>
      <w:pgMar w:top="72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5950E" w14:textId="77777777" w:rsidR="00D703C7" w:rsidRDefault="00F7141D">
      <w:r>
        <w:separator/>
      </w:r>
    </w:p>
  </w:endnote>
  <w:endnote w:type="continuationSeparator" w:id="0">
    <w:p w14:paraId="2DA3F545" w14:textId="77777777" w:rsidR="00D703C7" w:rsidRDefault="00F71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59BFC" w14:textId="77777777" w:rsidR="00765525" w:rsidRDefault="0076552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D5574" w14:textId="77777777" w:rsidR="00D703C7" w:rsidRDefault="00F7141D">
      <w:r>
        <w:separator/>
      </w:r>
    </w:p>
  </w:footnote>
  <w:footnote w:type="continuationSeparator" w:id="0">
    <w:p w14:paraId="2047F91F" w14:textId="77777777" w:rsidR="00D703C7" w:rsidRDefault="00F714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3F2FE" w14:textId="77777777" w:rsidR="00765525" w:rsidRDefault="0076552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65525"/>
    <w:rsid w:val="003979D4"/>
    <w:rsid w:val="00765525"/>
    <w:rsid w:val="00D703C7"/>
    <w:rsid w:val="00F71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DC1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BodyA">
    <w:name w:val="Body A"/>
    <w:rPr>
      <w:rFonts w:ascii="Helvetica" w:hAnsi="Helvetica" w:cs="Arial Unicode MS"/>
      <w:color w:val="000000"/>
      <w:sz w:val="22"/>
      <w:szCs w:val="22"/>
      <w:u w:color="000000"/>
    </w:rPr>
  </w:style>
  <w:style w:type="paragraph" w:customStyle="1" w:styleId="BodyB">
    <w:name w:val="Body B"/>
    <w:rPr>
      <w:rFonts w:ascii="Helvetica" w:eastAsia="Helvetica" w:hAnsi="Helvetica" w:cs="Helvetica"/>
      <w:color w:val="000000"/>
      <w:sz w:val="22"/>
      <w:szCs w:val="22"/>
      <w:u w:color="000000"/>
    </w:rPr>
  </w:style>
  <w:style w:type="character" w:customStyle="1" w:styleId="None">
    <w:name w:val="None"/>
  </w:style>
  <w:style w:type="character" w:customStyle="1" w:styleId="Hyperlink0">
    <w:name w:val="Hyperlink.0"/>
    <w:basedOn w:val="None"/>
    <w:rPr>
      <w:u w:val="single"/>
    </w:rPr>
  </w:style>
  <w:style w:type="character" w:customStyle="1" w:styleId="Link">
    <w:name w:val="Link"/>
    <w:rPr>
      <w:u w:val="single"/>
    </w:rPr>
  </w:style>
  <w:style w:type="character" w:customStyle="1" w:styleId="Hyperlink1">
    <w:name w:val="Hyperlink.1"/>
    <w:basedOn w:val="Link"/>
    <w:rPr>
      <w:rFonts w:ascii="Arial" w:eastAsia="Arial" w:hAnsi="Arial" w:cs="Arial"/>
      <w:u w:val="single"/>
    </w:rPr>
  </w:style>
  <w:style w:type="paragraph" w:customStyle="1" w:styleId="NoParagraphStyle">
    <w:name w:val="[No Paragraph Style]"/>
    <w:pPr>
      <w:widowControl w:val="0"/>
      <w:spacing w:line="288" w:lineRule="auto"/>
    </w:pPr>
    <w:rPr>
      <w:rFonts w:ascii="Times" w:hAnsi="Times" w:cs="Arial Unicode MS"/>
      <w:color w:val="000000"/>
      <w:sz w:val="24"/>
      <w:szCs w:val="24"/>
      <w:u w:color="000000"/>
    </w:rPr>
  </w:style>
  <w:style w:type="paragraph" w:styleId="BalloonText">
    <w:name w:val="Balloon Text"/>
    <w:basedOn w:val="Normal"/>
    <w:link w:val="BalloonTextChar"/>
    <w:uiPriority w:val="99"/>
    <w:semiHidden/>
    <w:unhideWhenUsed/>
    <w:rsid w:val="00F7141D"/>
    <w:rPr>
      <w:rFonts w:ascii="Lucida Grande" w:hAnsi="Lucida Grande"/>
      <w:sz w:val="18"/>
      <w:szCs w:val="18"/>
    </w:rPr>
  </w:style>
  <w:style w:type="character" w:customStyle="1" w:styleId="BalloonTextChar">
    <w:name w:val="Balloon Text Char"/>
    <w:basedOn w:val="DefaultParagraphFont"/>
    <w:link w:val="BalloonText"/>
    <w:uiPriority w:val="99"/>
    <w:semiHidden/>
    <w:rsid w:val="00F7141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BodyA">
    <w:name w:val="Body A"/>
    <w:rPr>
      <w:rFonts w:ascii="Helvetica" w:hAnsi="Helvetica" w:cs="Arial Unicode MS"/>
      <w:color w:val="000000"/>
      <w:sz w:val="22"/>
      <w:szCs w:val="22"/>
      <w:u w:color="000000"/>
    </w:rPr>
  </w:style>
  <w:style w:type="paragraph" w:customStyle="1" w:styleId="BodyB">
    <w:name w:val="Body B"/>
    <w:rPr>
      <w:rFonts w:ascii="Helvetica" w:eastAsia="Helvetica" w:hAnsi="Helvetica" w:cs="Helvetica"/>
      <w:color w:val="000000"/>
      <w:sz w:val="22"/>
      <w:szCs w:val="22"/>
      <w:u w:color="000000"/>
    </w:rPr>
  </w:style>
  <w:style w:type="character" w:customStyle="1" w:styleId="None">
    <w:name w:val="None"/>
  </w:style>
  <w:style w:type="character" w:customStyle="1" w:styleId="Hyperlink0">
    <w:name w:val="Hyperlink.0"/>
    <w:basedOn w:val="None"/>
    <w:rPr>
      <w:u w:val="single"/>
    </w:rPr>
  </w:style>
  <w:style w:type="character" w:customStyle="1" w:styleId="Link">
    <w:name w:val="Link"/>
    <w:rPr>
      <w:u w:val="single"/>
    </w:rPr>
  </w:style>
  <w:style w:type="character" w:customStyle="1" w:styleId="Hyperlink1">
    <w:name w:val="Hyperlink.1"/>
    <w:basedOn w:val="Link"/>
    <w:rPr>
      <w:rFonts w:ascii="Arial" w:eastAsia="Arial" w:hAnsi="Arial" w:cs="Arial"/>
      <w:u w:val="single"/>
    </w:rPr>
  </w:style>
  <w:style w:type="paragraph" w:customStyle="1" w:styleId="NoParagraphStyle">
    <w:name w:val="[No Paragraph Style]"/>
    <w:pPr>
      <w:widowControl w:val="0"/>
      <w:spacing w:line="288" w:lineRule="auto"/>
    </w:pPr>
    <w:rPr>
      <w:rFonts w:ascii="Times" w:hAnsi="Times" w:cs="Arial Unicode MS"/>
      <w:color w:val="000000"/>
      <w:sz w:val="24"/>
      <w:szCs w:val="24"/>
      <w:u w:color="000000"/>
    </w:rPr>
  </w:style>
  <w:style w:type="paragraph" w:styleId="BalloonText">
    <w:name w:val="Balloon Text"/>
    <w:basedOn w:val="Normal"/>
    <w:link w:val="BalloonTextChar"/>
    <w:uiPriority w:val="99"/>
    <w:semiHidden/>
    <w:unhideWhenUsed/>
    <w:rsid w:val="00F7141D"/>
    <w:rPr>
      <w:rFonts w:ascii="Lucida Grande" w:hAnsi="Lucida Grande"/>
      <w:sz w:val="18"/>
      <w:szCs w:val="18"/>
    </w:rPr>
  </w:style>
  <w:style w:type="character" w:customStyle="1" w:styleId="BalloonTextChar">
    <w:name w:val="Balloon Text Char"/>
    <w:basedOn w:val="DefaultParagraphFont"/>
    <w:link w:val="BalloonText"/>
    <w:uiPriority w:val="99"/>
    <w:semiHidden/>
    <w:rsid w:val="00F7141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nsimeonova@era.org" TargetMode="External"/><Relationship Id="rId9" Type="http://schemas.openxmlformats.org/officeDocument/2006/relationships/image" Target="media/image2.jpeg"/><Relationship Id="rId10" Type="http://schemas.openxmlformats.org/officeDocument/2006/relationships/hyperlink" Target="http://era.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1759</Characters>
  <Application>Microsoft Macintosh Word</Application>
  <DocSecurity>0</DocSecurity>
  <Lines>14</Lines>
  <Paragraphs>4</Paragraphs>
  <ScaleCrop>false</ScaleCrop>
  <Company>In Bits Mosaics, Inc.</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Kathy Green</cp:lastModifiedBy>
  <cp:revision>2</cp:revision>
  <dcterms:created xsi:type="dcterms:W3CDTF">2017-08-09T16:42:00Z</dcterms:created>
  <dcterms:modified xsi:type="dcterms:W3CDTF">2017-08-09T16:42:00Z</dcterms:modified>
</cp:coreProperties>
</file>