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rPr>
          <w:rFonts w:ascii="Arial" w:cs="Arial" w:hAnsi="Arial" w:eastAsia="Arial"/>
          <w:smallCaps w:val="1"/>
          <w:sz w:val="26"/>
          <w:szCs w:val="26"/>
        </w:rPr>
      </w:pPr>
      <w:r>
        <w:rPr>
          <w:rFonts w:ascii="Arial" w:hAnsi="Arial"/>
          <w:smallCaps w:val="1"/>
          <w:sz w:val="26"/>
          <w:szCs w:val="26"/>
        </w:rPr>
        <w:drawing>
          <wp:inline distT="0" distB="0" distL="0" distR="0">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922430" cy="420440"/>
                    </a:xfrm>
                    <a:prstGeom prst="rect">
                      <a:avLst/>
                    </a:prstGeom>
                    <a:ln w="12700" cap="flat">
                      <a:noFill/>
                      <a:miter lim="400000"/>
                    </a:ln>
                    <a:effectLst/>
                  </pic:spPr>
                </pic:pic>
              </a:graphicData>
            </a:graphic>
          </wp:inline>
        </w:drawing>
      </w:r>
      <w:r>
        <w:rPr>
          <w:rFonts w:ascii="Arial" w:hAnsi="Arial"/>
          <w:smallCaps w:val="1"/>
          <w:sz w:val="26"/>
          <w:szCs w:val="26"/>
          <w:rtl w:val="0"/>
          <w:lang w:val="en-US"/>
        </w:rPr>
        <w:t xml:space="preserve">  electronics representatives association</w:t>
      </w:r>
    </w:p>
    <w:p>
      <w:pPr>
        <w:pStyle w:val="Body"/>
        <w:bidi w:val="0"/>
        <w:rPr>
          <w:rFonts w:ascii="Arial" w:cs="Arial" w:hAnsi="Arial" w:eastAsia="Arial"/>
          <w:smallCaps w:val="1"/>
          <w:sz w:val="26"/>
          <w:szCs w:val="26"/>
        </w:rPr>
      </w:pPr>
    </w:p>
    <w:p>
      <w:pPr>
        <w:pStyle w:val="Body"/>
        <w:rPr>
          <w:b w:val="1"/>
          <w:bCs w:val="1"/>
        </w:rPr>
      </w:pPr>
      <w:r>
        <w:rPr>
          <w:b w:val="1"/>
          <w:bCs w:val="1"/>
          <w:rtl w:val="0"/>
        </w:rPr>
        <w:t>FOR IMMEDIATE RELEASE</w:t>
      </w:r>
      <w:r>
        <w:rPr>
          <w:b w:val="1"/>
          <w:bCs w:val="1"/>
          <w:rtl w:val="0"/>
          <w:lang w:val="en-US"/>
        </w:rPr>
        <w:t xml:space="preserve">: </w:t>
      </w:r>
      <w:r>
        <w:rPr>
          <w:b w:val="1"/>
          <w:bCs w:val="1"/>
          <w:rtl w:val="0"/>
          <w:lang w:val="en-US"/>
        </w:rPr>
        <w:t>March 8, 2017</w:t>
      </w:r>
    </w:p>
    <w:p>
      <w:pPr>
        <w:pStyle w:val="Body"/>
        <w:bidi w:val="0"/>
      </w:pPr>
    </w:p>
    <w:p>
      <w:pPr>
        <w:pStyle w:val="Body"/>
        <w:bidi w:val="0"/>
      </w:pPr>
      <w:r>
        <w:rPr>
          <w:rtl w:val="0"/>
        </w:rPr>
        <w:t xml:space="preserve">Contact: Stephanie Tierney </w:t>
      </w:r>
      <w:r>
        <w:rPr>
          <w:rtl w:val="0"/>
        </w:rPr>
        <w:t xml:space="preserve">– </w:t>
      </w:r>
      <w:r>
        <w:rPr>
          <w:rStyle w:val="Hyperlink.0"/>
        </w:rPr>
        <w:fldChar w:fldCharType="begin" w:fldLock="0"/>
      </w:r>
      <w:r>
        <w:rPr>
          <w:rStyle w:val="Hyperlink.0"/>
        </w:rPr>
        <w:instrText xml:space="preserve"> HYPERLINK "mailto:stierney@era.org"</w:instrText>
      </w:r>
      <w:r>
        <w:rPr>
          <w:rStyle w:val="Hyperlink.0"/>
        </w:rPr>
        <w:fldChar w:fldCharType="separate" w:fldLock="0"/>
      </w:r>
      <w:r>
        <w:rPr>
          <w:rStyle w:val="Hyperlink.0"/>
          <w:rtl w:val="0"/>
          <w:lang w:val="en-US"/>
        </w:rPr>
        <w:t>stierney@era.org</w:t>
      </w:r>
      <w:r>
        <w:rPr/>
        <w:fldChar w:fldCharType="end" w:fldLock="0"/>
      </w:r>
      <w:r>
        <w:rPr>
          <w:rtl w:val="0"/>
          <w:lang w:val="en-US"/>
        </w:rPr>
        <w:t xml:space="preserve"> </w:t>
      </w:r>
      <w:r>
        <w:rPr>
          <w:rtl w:val="0"/>
          <w:lang w:val="nl-NL"/>
        </w:rPr>
        <w:t xml:space="preserve">or Bob Evans </w:t>
      </w:r>
      <w:r>
        <w:rPr>
          <w:rtl w:val="0"/>
        </w:rPr>
        <w:t xml:space="preserve">– </w:t>
      </w:r>
      <w:r>
        <w:rPr>
          <w:rtl w:val="0"/>
        </w:rPr>
        <w:t>bevans@ekmicro.com</w:t>
      </w:r>
    </w:p>
    <w:p>
      <w:pPr>
        <w:pStyle w:val="Body"/>
        <w:bidi w:val="0"/>
      </w:pPr>
    </w:p>
    <w:p>
      <w:pPr>
        <w:pStyle w:val="Body"/>
        <w:bidi w:val="0"/>
      </w:pPr>
    </w:p>
    <w:p>
      <w:pPr>
        <w:pStyle w:val="Body"/>
        <w:jc w:val="center"/>
        <w:rPr>
          <w:b w:val="1"/>
          <w:bCs w:val="1"/>
        </w:rPr>
      </w:pPr>
      <w:r>
        <w:rPr>
          <w:b w:val="1"/>
          <w:bCs w:val="1"/>
          <w:rtl w:val="0"/>
          <w:lang w:val="en-US"/>
        </w:rPr>
        <w:t xml:space="preserve">ERA Announces Chapters of the Year </w:t>
      </w:r>
    </w:p>
    <w:p>
      <w:pPr>
        <w:pStyle w:val="Body"/>
        <w:bidi w:val="0"/>
      </w:pPr>
      <w:r>
        <w:rPr>
          <w:rtl w:val="0"/>
        </w:rPr>
        <w:t xml:space="preserve"> </w:t>
      </w:r>
    </w:p>
    <w:p>
      <w:pPr>
        <w:pStyle w:val="Body"/>
        <w:bidi w:val="0"/>
      </w:pPr>
      <w:r>
        <w:rPr>
          <w:rtl w:val="0"/>
          <w:lang w:val="en-US"/>
        </w:rPr>
        <w:t>On Feb. 28 at the 48th Management and Marketing Conference in Austin, Texas, ERA announced the chapters that have been selected as Chapters of the Year award recipients for their 2016 activities. The awards are based on four categories</w:t>
      </w:r>
      <w:r>
        <w:rPr>
          <w:rtl w:val="0"/>
          <w:lang w:val="en-US"/>
        </w:rPr>
        <w:t>:</w:t>
      </w:r>
      <w:r>
        <w:rPr>
          <w:rtl w:val="0"/>
          <w:lang w:val="en-US"/>
        </w:rPr>
        <w:t xml:space="preserve"> Education, Membership/Member Services, Marketing Services and Special Projects.</w:t>
      </w:r>
    </w:p>
    <w:p>
      <w:pPr>
        <w:pStyle w:val="Body"/>
        <w:bidi w:val="0"/>
      </w:pPr>
    </w:p>
    <w:p>
      <w:pPr>
        <w:pStyle w:val="Body"/>
        <w:bidi w:val="0"/>
      </w:pPr>
      <w:r>
        <w:rPr>
          <w:rtl w:val="0"/>
          <w:lang w:val="en-US"/>
        </w:rPr>
        <w:t>The award recipients are as follows:</w:t>
      </w:r>
    </w:p>
    <w:p>
      <w:pPr>
        <w:pStyle w:val="Body"/>
        <w:bidi w:val="0"/>
      </w:pPr>
    </w:p>
    <w:p>
      <w:pPr>
        <w:pStyle w:val="Body"/>
        <w:numPr>
          <w:ilvl w:val="0"/>
          <w:numId w:val="2"/>
        </w:numPr>
        <w:bidi w:val="0"/>
      </w:pPr>
      <w:r>
        <w:rPr>
          <w:rtl w:val="0"/>
          <w:lang w:val="en-US"/>
        </w:rPr>
        <w:t xml:space="preserve">Education </w:t>
      </w:r>
      <w:r>
        <w:rPr>
          <w:rtl w:val="0"/>
        </w:rPr>
        <w:t xml:space="preserve">– </w:t>
      </w:r>
      <w:r>
        <w:rPr>
          <w:rtl w:val="0"/>
          <w:lang w:val="en-US"/>
        </w:rPr>
        <w:t>Indiana-Kentucky for its program on cyber security.</w:t>
      </w:r>
    </w:p>
    <w:p>
      <w:pPr>
        <w:pStyle w:val="Body"/>
        <w:numPr>
          <w:ilvl w:val="0"/>
          <w:numId w:val="2"/>
        </w:numPr>
        <w:bidi w:val="0"/>
      </w:pPr>
      <w:r>
        <w:rPr>
          <w:rtl w:val="0"/>
          <w:lang w:val="en-US"/>
        </w:rPr>
        <w:t xml:space="preserve">Membership and Member Services </w:t>
      </w:r>
      <w:r>
        <w:rPr>
          <w:rtl w:val="0"/>
        </w:rPr>
        <w:t xml:space="preserve">– </w:t>
      </w:r>
      <w:r>
        <w:rPr>
          <w:rtl w:val="0"/>
          <w:lang w:val="en-US"/>
        </w:rPr>
        <w:t>Carolinas for its re-establishment of the Dixie chapter.</w:t>
      </w:r>
    </w:p>
    <w:p>
      <w:pPr>
        <w:pStyle w:val="Body"/>
        <w:numPr>
          <w:ilvl w:val="0"/>
          <w:numId w:val="2"/>
        </w:numPr>
        <w:bidi w:val="0"/>
      </w:pPr>
      <w:r>
        <w:rPr>
          <w:rtl w:val="0"/>
          <w:lang w:val="en-US"/>
        </w:rPr>
        <w:t xml:space="preserve">Marketing Services </w:t>
      </w:r>
      <w:r>
        <w:rPr>
          <w:rtl w:val="0"/>
        </w:rPr>
        <w:t xml:space="preserve">– </w:t>
      </w:r>
      <w:r>
        <w:rPr>
          <w:rtl w:val="0"/>
          <w:lang w:val="en-US"/>
        </w:rPr>
        <w:t>Empire State for its annual Rep-Distributor Forum and DTAM reporting project.</w:t>
      </w:r>
    </w:p>
    <w:p>
      <w:pPr>
        <w:pStyle w:val="Body"/>
        <w:numPr>
          <w:ilvl w:val="0"/>
          <w:numId w:val="2"/>
        </w:numPr>
        <w:bidi w:val="0"/>
      </w:pPr>
      <w:r>
        <w:rPr>
          <w:rtl w:val="0"/>
          <w:lang w:val="en-US"/>
        </w:rPr>
        <w:t xml:space="preserve">Special Projects </w:t>
      </w:r>
      <w:r>
        <w:rPr>
          <w:rtl w:val="0"/>
        </w:rPr>
        <w:t xml:space="preserve">– </w:t>
      </w:r>
      <w:r>
        <w:rPr>
          <w:rtl w:val="0"/>
          <w:lang w:val="en-US"/>
        </w:rPr>
        <w:t>New York for its first annual industry golf outing.</w:t>
      </w:r>
    </w:p>
    <w:p>
      <w:pPr>
        <w:pStyle w:val="Body"/>
        <w:numPr>
          <w:ilvl w:val="0"/>
          <w:numId w:val="2"/>
        </w:numPr>
        <w:bidi w:val="0"/>
      </w:pPr>
      <w:r>
        <w:rPr>
          <w:rtl w:val="0"/>
          <w:lang w:val="en-US"/>
        </w:rPr>
        <w:t xml:space="preserve">Eight chapters submitted a total of 14 entries. The judging panel consisted of ERA CEO Walter Tobin and three delegates to the ERA Board of Directors: Ben Barden of Northern California; Mike Kunz, CPMR, of Spirit of St. Louis; and George Alecci of Pacific Northwest. </w:t>
      </w:r>
    </w:p>
    <w:p>
      <w:pPr>
        <w:pStyle w:val="Body"/>
        <w:bidi w:val="0"/>
      </w:pPr>
    </w:p>
    <w:p>
      <w:pPr>
        <w:pStyle w:val="Body"/>
        <w:bidi w:val="0"/>
      </w:pPr>
      <w:r>
        <w:rPr>
          <w:rtl w:val="0"/>
          <w:lang w:val="en-US"/>
        </w:rPr>
        <w:t xml:space="preserve">Each Chapter of the Year receives a full-tuition scholarship to the Chapter Officers Leadership Training (COLT) program that can be used this year or in 2018. </w:t>
      </w:r>
    </w:p>
    <w:p>
      <w:pPr>
        <w:pStyle w:val="Body"/>
        <w:bidi w:val="0"/>
      </w:pPr>
    </w:p>
    <w:p>
      <w:pPr>
        <w:pStyle w:val="Body"/>
        <w:rPr>
          <w:b w:val="1"/>
          <w:bCs w:val="1"/>
        </w:rPr>
      </w:pPr>
      <w:r>
        <w:rPr>
          <w:b w:val="1"/>
          <w:bCs w:val="1"/>
          <w:rtl w:val="0"/>
          <w:lang w:val="en-US"/>
        </w:rPr>
        <w:t xml:space="preserve">About ERA </w:t>
      </w:r>
    </w:p>
    <w:p>
      <w:pPr>
        <w:pStyle w:val="Body"/>
        <w:bidi w:val="0"/>
      </w:pPr>
      <w:r>
        <w:rPr>
          <w:rtl w:val="0"/>
          <w:lang w:val="en-US"/>
        </w:rPr>
        <w:t>The 8</w:t>
      </w:r>
      <w:r>
        <w:rPr>
          <w:rtl w:val="0"/>
          <w:lang w:val="en-US"/>
        </w:rPr>
        <w:t>2</w:t>
      </w:r>
      <w:r>
        <w:rPr>
          <w:rtl w:val="0"/>
          <w:lang w:val="en-US"/>
        </w:rPr>
        <w:t>-year-old Electronics Representatives Association (ERA) is the international trade organization for professional field sales companies in the global electronics industries and manufacturers who go to market through representative firms</w:t>
      </w:r>
      <w:r>
        <w:rPr>
          <w:rtl w:val="0"/>
          <w:lang w:val="en-US"/>
        </w:rPr>
        <w:t xml:space="preserve">. </w:t>
      </w:r>
      <w:r>
        <w:rPr>
          <w:rtl w:val="0"/>
          <w:lang w:val="en-US"/>
        </w:rPr>
        <w:t>It is the mission of ERA to support the professional field sales function through programs and activities that educate, inform and advocate for manufacturers' representatives and the principals they represent. ERA member representative firms (often called "reps") provide field sales services on an exclusive basis to manufacturers of related (but non-competing) products in a defined territory. For more information about ERA, visit era.org.</w:t>
      </w:r>
    </w:p>
    <w:p>
      <w:pPr>
        <w:pStyle w:val="[No Paragraph Style]"/>
        <w:spacing w:line="240" w:lineRule="auto"/>
        <w:jc w:val="center"/>
        <w:rPr>
          <w:rFonts w:ascii="Arial" w:cs="Arial" w:hAnsi="Arial" w:eastAsia="Arial"/>
        </w:rPr>
      </w:pPr>
    </w:p>
    <w:p>
      <w:pPr>
        <w:pStyle w:val="[No Paragraph Style]"/>
        <w:spacing w:line="240" w:lineRule="auto"/>
        <w:jc w:val="center"/>
        <w:rPr>
          <w:rFonts w:ascii="Arial" w:cs="Arial" w:hAnsi="Arial" w:eastAsia="Arial"/>
        </w:rPr>
      </w:pPr>
      <w:r>
        <w:rPr>
          <w:rFonts w:ascii="Arial" w:hAnsi="Arial"/>
          <w:rtl w:val="0"/>
          <w:lang w:val="en-US"/>
        </w:rPr>
        <w:t>###</w:t>
      </w:r>
    </w:p>
    <w:p>
      <w:pPr>
        <w:pStyle w:val="[No Paragraph Style]"/>
        <w:spacing w:line="240" w:lineRule="auto"/>
        <w:jc w:val="center"/>
        <w:rPr>
          <w:rFonts w:ascii="Arial" w:cs="Arial" w:hAnsi="Arial" w:eastAsia="Arial"/>
        </w:rPr>
      </w:pPr>
    </w:p>
    <w:p>
      <w:pPr>
        <w:pStyle w:val="[No Paragraph Style]"/>
        <w:spacing w:line="240" w:lineRule="auto"/>
        <w:jc w:val="center"/>
        <w:rPr>
          <w:rFonts w:ascii="Arial" w:cs="Arial" w:hAnsi="Arial" w:eastAsia="Arial"/>
        </w:rPr>
      </w:pPr>
    </w:p>
    <w:p>
      <w:pPr>
        <w:pStyle w:val="[No Paragraph Style]"/>
        <w:pBdr>
          <w:top w:val="nil"/>
          <w:left w:val="nil"/>
          <w:bottom w:val="single" w:color="000000" w:sz="12" w:space="0" w:shadow="0" w:frame="0"/>
          <w:right w:val="nil"/>
        </w:pBdr>
        <w:rPr>
          <w:rFonts w:ascii="Arial" w:cs="Arial" w:hAnsi="Arial" w:eastAsia="Arial"/>
        </w:rPr>
      </w:pPr>
    </w:p>
    <w:p>
      <w:pPr>
        <w:pStyle w:val="[No Paragraph Style]"/>
        <w:jc w:val="center"/>
        <w:rPr>
          <w:rFonts w:ascii="Arial" w:cs="Arial" w:hAnsi="Arial" w:eastAsia="Arial"/>
          <w:sz w:val="16"/>
          <w:szCs w:val="16"/>
        </w:rPr>
      </w:pPr>
    </w:p>
    <w:p>
      <w:pPr>
        <w:pStyle w:val="[No Paragraph Style]"/>
        <w:jc w:val="center"/>
        <w:rPr>
          <w:rFonts w:ascii="Arial" w:cs="Arial" w:hAnsi="Arial" w:eastAsia="Arial"/>
          <w:b w:val="1"/>
          <w:bCs w:val="1"/>
          <w:sz w:val="16"/>
          <w:szCs w:val="16"/>
        </w:rPr>
      </w:pPr>
      <w:r>
        <w:rPr>
          <w:rFonts w:ascii="Arial" w:hAnsi="Arial"/>
          <w:b w:val="1"/>
          <w:bCs w:val="1"/>
          <w:sz w:val="16"/>
          <w:szCs w:val="16"/>
          <w:rtl w:val="0"/>
          <w:lang w:val="en-US"/>
        </w:rPr>
        <w:t xml:space="preserve">Electronics Representatives Association </w:t>
      </w:r>
    </w:p>
    <w:p>
      <w:pPr>
        <w:pStyle w:val="[No Paragraph Style]"/>
        <w:jc w:val="center"/>
        <w:rPr>
          <w:rFonts w:ascii="Arial" w:cs="Arial" w:hAnsi="Arial" w:eastAsia="Arial"/>
          <w:b w:val="1"/>
          <w:bCs w:val="1"/>
          <w:sz w:val="16"/>
          <w:szCs w:val="16"/>
        </w:rPr>
      </w:pPr>
      <w:r>
        <w:rPr>
          <w:rFonts w:ascii="Arial" w:hAnsi="Arial"/>
          <w:b w:val="1"/>
          <w:bCs w:val="1"/>
          <w:sz w:val="16"/>
          <w:szCs w:val="16"/>
          <w:rtl w:val="0"/>
          <w:lang w:val="en-US"/>
        </w:rPr>
        <w:t>1325</w:t>
      </w:r>
      <w:r>
        <w:rPr>
          <w:rFonts w:ascii="Arial" w:hAnsi="Arial" w:hint="default"/>
          <w:b w:val="1"/>
          <w:bCs w:val="1"/>
          <w:sz w:val="16"/>
          <w:szCs w:val="16"/>
          <w:rtl w:val="0"/>
          <w:lang w:val="en-US"/>
        </w:rPr>
        <w:t> </w:t>
      </w:r>
      <w:r>
        <w:rPr>
          <w:rFonts w:ascii="Arial" w:hAnsi="Arial"/>
          <w:b w:val="1"/>
          <w:bCs w:val="1"/>
          <w:sz w:val="16"/>
          <w:szCs w:val="16"/>
          <w:rtl w:val="0"/>
          <w:lang w:val="en-US"/>
        </w:rPr>
        <w:t>S.</w:t>
      </w:r>
      <w:r>
        <w:rPr>
          <w:rFonts w:ascii="Arial" w:hAnsi="Arial" w:hint="default"/>
          <w:b w:val="1"/>
          <w:bCs w:val="1"/>
          <w:sz w:val="16"/>
          <w:szCs w:val="16"/>
          <w:rtl w:val="0"/>
          <w:lang w:val="en-US"/>
        </w:rPr>
        <w:t> </w:t>
      </w:r>
      <w:r>
        <w:rPr>
          <w:rFonts w:ascii="Arial" w:hAnsi="Arial"/>
          <w:b w:val="1"/>
          <w:bCs w:val="1"/>
          <w:sz w:val="16"/>
          <w:szCs w:val="16"/>
          <w:rtl w:val="0"/>
          <w:lang w:val="en-US"/>
        </w:rPr>
        <w:t>Arlington</w:t>
      </w:r>
      <w:r>
        <w:rPr>
          <w:rFonts w:ascii="Arial" w:hAnsi="Arial" w:hint="default"/>
          <w:b w:val="1"/>
          <w:bCs w:val="1"/>
          <w:sz w:val="16"/>
          <w:szCs w:val="16"/>
          <w:rtl w:val="0"/>
          <w:lang w:val="en-US"/>
        </w:rPr>
        <w:t> </w:t>
      </w:r>
      <w:r>
        <w:rPr>
          <w:rFonts w:ascii="Arial" w:hAnsi="Arial"/>
          <w:b w:val="1"/>
          <w:bCs w:val="1"/>
          <w:sz w:val="16"/>
          <w:szCs w:val="16"/>
          <w:rtl w:val="0"/>
          <w:lang w:val="en-US"/>
        </w:rPr>
        <w:t>Heights</w:t>
      </w:r>
      <w:r>
        <w:rPr>
          <w:rFonts w:ascii="Arial" w:hAnsi="Arial" w:hint="default"/>
          <w:b w:val="1"/>
          <w:bCs w:val="1"/>
          <w:sz w:val="16"/>
          <w:szCs w:val="16"/>
          <w:rtl w:val="0"/>
          <w:lang w:val="en-US"/>
        </w:rPr>
        <w:t> </w:t>
      </w:r>
      <w:r>
        <w:rPr>
          <w:rFonts w:ascii="Arial" w:hAnsi="Arial"/>
          <w:b w:val="1"/>
          <w:bCs w:val="1"/>
          <w:sz w:val="16"/>
          <w:szCs w:val="16"/>
          <w:rtl w:val="0"/>
          <w:lang w:val="en-US"/>
        </w:rPr>
        <w:t>Road,</w:t>
      </w:r>
      <w:r>
        <w:rPr>
          <w:rFonts w:ascii="Arial" w:hAnsi="Arial" w:hint="default"/>
          <w:b w:val="1"/>
          <w:bCs w:val="1"/>
          <w:sz w:val="16"/>
          <w:szCs w:val="16"/>
          <w:rtl w:val="0"/>
          <w:lang w:val="en-US"/>
        </w:rPr>
        <w:t> </w:t>
      </w:r>
      <w:r>
        <w:rPr>
          <w:rFonts w:ascii="Arial" w:hAnsi="Arial"/>
          <w:b w:val="1"/>
          <w:bCs w:val="1"/>
          <w:sz w:val="16"/>
          <w:szCs w:val="16"/>
          <w:rtl w:val="0"/>
          <w:lang w:val="en-US"/>
        </w:rPr>
        <w:t>Suite</w:t>
      </w:r>
      <w:r>
        <w:rPr>
          <w:rFonts w:ascii="Arial" w:hAnsi="Arial" w:hint="default"/>
          <w:b w:val="1"/>
          <w:bCs w:val="1"/>
          <w:sz w:val="16"/>
          <w:szCs w:val="16"/>
          <w:rtl w:val="0"/>
          <w:lang w:val="en-US"/>
        </w:rPr>
        <w:t> </w:t>
      </w:r>
      <w:r>
        <w:rPr>
          <w:rFonts w:ascii="Arial" w:hAnsi="Arial"/>
          <w:b w:val="1"/>
          <w:bCs w:val="1"/>
          <w:sz w:val="16"/>
          <w:szCs w:val="16"/>
          <w:rtl w:val="0"/>
          <w:lang w:val="en-US"/>
        </w:rPr>
        <w:t>204</w:t>
      </w:r>
      <w:r>
        <w:rPr>
          <w:rFonts w:ascii="Arial" w:hAnsi="Arial" w:hint="default"/>
          <w:b w:val="1"/>
          <w:bCs w:val="1"/>
          <w:sz w:val="16"/>
          <w:szCs w:val="16"/>
          <w:rtl w:val="0"/>
          <w:lang w:val="en-US"/>
        </w:rPr>
        <w:t xml:space="preserve"> • </w:t>
      </w:r>
      <w:r>
        <w:rPr>
          <w:rFonts w:ascii="Arial" w:hAnsi="Arial"/>
          <w:b w:val="1"/>
          <w:bCs w:val="1"/>
          <w:sz w:val="16"/>
          <w:szCs w:val="16"/>
          <w:rtl w:val="0"/>
          <w:lang w:val="en-US"/>
        </w:rPr>
        <w:t>Elk Grove Village,</w:t>
      </w:r>
      <w:r>
        <w:rPr>
          <w:rFonts w:ascii="Arial" w:hAnsi="Arial" w:hint="default"/>
          <w:b w:val="1"/>
          <w:bCs w:val="1"/>
          <w:sz w:val="16"/>
          <w:szCs w:val="16"/>
          <w:rtl w:val="0"/>
          <w:lang w:val="en-US"/>
        </w:rPr>
        <w:t> </w:t>
      </w:r>
      <w:r>
        <w:rPr>
          <w:rFonts w:ascii="Arial" w:hAnsi="Arial"/>
          <w:b w:val="1"/>
          <w:bCs w:val="1"/>
          <w:sz w:val="16"/>
          <w:szCs w:val="16"/>
          <w:rtl w:val="0"/>
          <w:lang w:val="en-US"/>
        </w:rPr>
        <w:t>IL</w:t>
      </w:r>
      <w:r>
        <w:rPr>
          <w:rFonts w:ascii="Arial" w:hAnsi="Arial" w:hint="default"/>
          <w:b w:val="1"/>
          <w:bCs w:val="1"/>
          <w:sz w:val="16"/>
          <w:szCs w:val="16"/>
          <w:rtl w:val="0"/>
          <w:lang w:val="en-US"/>
        </w:rPr>
        <w:t> </w:t>
      </w:r>
      <w:r>
        <w:rPr>
          <w:rFonts w:ascii="Arial" w:hAnsi="Arial"/>
          <w:b w:val="1"/>
          <w:bCs w:val="1"/>
          <w:sz w:val="16"/>
          <w:szCs w:val="16"/>
          <w:rtl w:val="0"/>
          <w:lang w:val="en-US"/>
        </w:rPr>
        <w:t xml:space="preserve">60007 </w:t>
      </w:r>
    </w:p>
    <w:p>
      <w:pPr>
        <w:pStyle w:val="[No Paragraph Style]"/>
        <w:jc w:val="center"/>
      </w:pPr>
      <w:r>
        <w:rPr>
          <w:rFonts w:ascii="Arial" w:hAnsi="Arial"/>
          <w:b w:val="1"/>
          <w:bCs w:val="1"/>
          <w:sz w:val="16"/>
          <w:szCs w:val="16"/>
          <w:rtl w:val="0"/>
          <w:lang w:val="en-US"/>
        </w:rPr>
        <w:t xml:space="preserve">phone: 312-419-1432 </w:t>
      </w:r>
      <w:r>
        <w:rPr>
          <w:rFonts w:ascii="Arial" w:hAnsi="Arial" w:hint="default"/>
          <w:b w:val="1"/>
          <w:bCs w:val="1"/>
          <w:sz w:val="16"/>
          <w:szCs w:val="16"/>
          <w:rtl w:val="0"/>
          <w:lang w:val="en-US"/>
        </w:rPr>
        <w:t xml:space="preserve">• </w:t>
      </w:r>
      <w:r>
        <w:rPr>
          <w:rFonts w:ascii="Arial" w:hAnsi="Arial"/>
          <w:b w:val="1"/>
          <w:bCs w:val="1"/>
          <w:sz w:val="16"/>
          <w:szCs w:val="16"/>
          <w:rtl w:val="0"/>
          <w:lang w:val="en-US"/>
        </w:rPr>
        <w:t xml:space="preserve">fax: 312-419-1660 </w:t>
      </w:r>
      <w:r>
        <w:rPr>
          <w:rFonts w:ascii="Arial" w:hAnsi="Arial" w:hint="default"/>
          <w:b w:val="1"/>
          <w:bCs w:val="1"/>
          <w:sz w:val="16"/>
          <w:szCs w:val="16"/>
          <w:rtl w:val="0"/>
          <w:lang w:val="en-US"/>
        </w:rPr>
        <w:t xml:space="preserve">• </w:t>
      </w:r>
      <w:r>
        <w:rPr>
          <w:rFonts w:ascii="Arial" w:hAnsi="Arial"/>
          <w:b w:val="1"/>
          <w:bCs w:val="1"/>
          <w:sz w:val="16"/>
          <w:szCs w:val="16"/>
          <w:rtl w:val="0"/>
          <w:lang w:val="en-US"/>
        </w:rPr>
        <w:t xml:space="preserve">email: info@era.org </w:t>
      </w:r>
      <w:r>
        <w:rPr>
          <w:rFonts w:ascii="Arial" w:hAnsi="Arial" w:hint="default"/>
          <w:b w:val="1"/>
          <w:bCs w:val="1"/>
          <w:sz w:val="16"/>
          <w:szCs w:val="16"/>
          <w:rtl w:val="0"/>
          <w:lang w:val="en-US"/>
        </w:rPr>
        <w:t xml:space="preserve">• </w:t>
      </w:r>
      <w:r>
        <w:rPr>
          <w:rFonts w:ascii="Arial" w:hAnsi="Arial"/>
          <w:b w:val="1"/>
          <w:bCs w:val="1"/>
          <w:sz w:val="16"/>
          <w:szCs w:val="16"/>
          <w:rtl w:val="0"/>
          <w:lang w:val="en-US"/>
        </w:rPr>
        <w:t>URL: www.era.org</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numbering" w:styleId="Bullet">
    <w:name w:val="Bullet"/>
    <w:pPr>
      <w:numPr>
        <w:numId w:val="1"/>
      </w:numPr>
    </w:pPr>
  </w:style>
  <w:style w:type="paragraph" w:styleId="[No Paragraph Style]">
    <w:name w:val="[No Paragraph Style]"/>
    <w:next w:val="[No Paragraph Style]"/>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